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0A" w:rsidRPr="00957203" w:rsidRDefault="00242C0A" w:rsidP="00242C0A">
      <w:pPr>
        <w:jc w:val="center"/>
        <w:rPr>
          <w:b/>
          <w:u w:val="single"/>
        </w:rPr>
      </w:pPr>
      <w:bookmarkStart w:id="0" w:name="_GoBack"/>
      <w:r>
        <w:rPr>
          <w:b/>
          <w:u w:val="single"/>
        </w:rPr>
        <w:t>Меры по защите персонала, жизнедеятельность человека</w:t>
      </w:r>
      <w:bookmarkEnd w:id="0"/>
      <w:r>
        <w:rPr>
          <w:b/>
          <w:u w:val="single"/>
        </w:rPr>
        <w:t>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Мероприятия по защите персонала. С получением информации об угрозе возникновения чрезвычайной ситуации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КЧС объекта начинает функционировать в режиме повышенной готовности и принимает на себя непосредственное руководство всей деятельностью объектового звена РСЧС.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Комиссия по ЧС с момента получения данных об угрозе возникновения ЧС должна: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обеспечить выполнение всего комплекса мероприятий по защите персонала объекта и населения в сжатые сроки;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принять решения заблаговременно, в возможно ранние сроки, в соответствии со складывающейся обстановкой;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выбрать мероприятия и осуществить их в последовательности, определяемой обстановкой.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 xml:space="preserve">Осуществление мероприятий по защите персонала объекта, предупреждению ЧС или уменьшению возможного ущерба от них комиссия проводит на основе Плана по предупреждению и ликвидации ЧС, в </w:t>
      </w:r>
      <w:proofErr w:type="gramStart"/>
      <w:r>
        <w:t>который</w:t>
      </w:r>
      <w:proofErr w:type="gramEnd"/>
      <w:r>
        <w:t xml:space="preserve"> вносят уточнения с учетом ожидаемого вида (типа) ЧС и складывающейся обстановки.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Руководитель объекта — председатель КЧС с возникновением угрозы ЧС привлекает всех членов комиссии, руководителей структурных подразделений и командиров формирований, организует и проводит на объекте следующие основные мероприятия: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усиливает дежурно-диспетчерскую службу;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 xml:space="preserve">• осуществляет наблюдение и </w:t>
      </w:r>
      <w:proofErr w:type="gramStart"/>
      <w:r>
        <w:t>контроль за</w:t>
      </w:r>
      <w:proofErr w:type="gramEnd"/>
      <w:r>
        <w:t xml:space="preserve"> состоянием окружающей среды, обстановкой на потенциально опасных участках объекта и прилегающих к ним территориях;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прогнозирует возможность ЧС на объекте, ее масштабы и последствия;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проверяет системы и средства оповещения и связи;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принимает меры по защите персонала и населения, территории и повышению устойчивости работы объекта;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повышает готовность сил и средств, предназначенных для ликвидации возможной чрезвычайной ситуации, уточняет планы их действий и при необходимости производит выдвижение к участкам предполагаемых работ (действий);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готовит к возможной эвакуации персонал и население прилегающих к объекту участков города (поселка), а при необходимости проводит ее (в загородную зону — только по распоряжению вышестоящей КЧС).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 xml:space="preserve"> 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Одновременно информирует КЧС и управление ГО и ЧС города (района) о возникшей угрозе.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Методика и последовательность работы председателя и членов КЧС объекта при угрозе и возникновении чрезвычайной ситуации в каждом конкретном случае будет определяться: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типом аварии (с выбросом радиоактивных или сильнодействующих ядовитых веществ, транспортная, пожар и т. п.) или видом стихийного бедствия (землетрясение, наводнение, буря и т. п.);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масштабом последствий ЧС (локальная, местная, территориальная, региональная, федеральная);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удалением источника аварии от объекта;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метеоусловиями на момент возникновения ЧС;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рельефом местности и характером застройки;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наличием средств индивидуальной и коллективной защиты, а также другими факторами.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С возникновением ЧС по распоряжению руководителя объекта вводится чрезвычайный режим функционирования объектового звена РСЧС и организуется выполнение соответствующих мероприятий.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Первый этап: принятие экстренных мер по защите персонала, предотвращению развития ЧС и осуществление АСР.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К экстренным мерам защиты персонала объекта относятся: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 xml:space="preserve">• оповещение об опасности и </w:t>
      </w:r>
      <w:proofErr w:type="gramStart"/>
      <w:r>
        <w:t>информирование</w:t>
      </w:r>
      <w:proofErr w:type="gramEnd"/>
      <w:r>
        <w:t xml:space="preserve"> о правилах поведения;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медицинская профилактика и использование средств защиты исходя из обстановки;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эвакуация работников с участков, на которых существует опасность поражения людей;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оказание пострадавшим первой медицинской и других видов помощи.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Для предотвращения или уменьшения последствий ЧС осуществляются предусмотренные планом действия по локализации аварии при остановке или изменении технологического процесса производства, а также по предупреждению взрывов и пожаров.</w:t>
      </w:r>
    </w:p>
    <w:p w:rsidR="00242C0A" w:rsidRDefault="00242C0A" w:rsidP="00242C0A">
      <w:pPr>
        <w:spacing w:after="0" w:line="240" w:lineRule="atLeast"/>
        <w:ind w:firstLine="567"/>
        <w:jc w:val="both"/>
      </w:pPr>
    </w:p>
    <w:p w:rsidR="00242C0A" w:rsidRDefault="00242C0A" w:rsidP="00242C0A">
      <w:pPr>
        <w:spacing w:after="0" w:line="240" w:lineRule="atLeast"/>
        <w:ind w:firstLine="567"/>
        <w:jc w:val="both"/>
      </w:pPr>
      <w:r>
        <w:t>Одновременно проводятся разведка и оценка складывающейся обстановки, уточняются меры по защите персонала и ликвидации ЧС.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lastRenderedPageBreak/>
        <w:t>В соответствии с Планом действий по предупреждению и ликвидации ЧС вводятся и наращиваются силы и средства для проведения аварийно-спасательных и других неотложных работ (АСР и ДНР), в ходе которых проводят: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розыск пострадавших, извлечение их из завалов, горящих зданий, поврежденных транспортных средств и эвакуацию (вынос, вывод, вывоз) людей из опасных зон (опасных мест);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оказание пострадавшим первой медицинской и другой помощи;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локализацию очага поражения, ликвидацию пожаров, разборку завалов, укрепление конструкций, угрожающих обрушением.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Работы, связанные со спасением людей, проводятся до полного их завершения. При необходимости председатель КЧС (руководитель работ на участке) организует смену и отдых личного состава формирований на месте работ или в установленных районах. Руководство АСР и ДНР осуществляется на принципах единоначалия в соответствии со ст. 14 Федерального закона от 22 августа 1995 г. № 151-ФЗ “Об аварийно-спасательных службах и статусе спасателей”.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Председатель КЧС объекта осуществляет общее руководство формированиями и проведением мероприятий в структурных подразделениях с пункта управления объектом или непосредственно на участках работ.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В этом случае руководит работой комиссии в пункте управления заместитель председателя комиссии — начальник отдела ГО и ЧС.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При необходимости и наличии возможности непосредственно в зоне проведения работ развертывается оперативный пункт управления.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Связь является основным средством, обеспечивающим управление службами, формированиями и структурными подразделениями объекта. Она осуществляется в соответствии с решением председателя КЧС и указаниями начальника отдела ГО и ЧС объекта и распоряжением по связи вышестоящих КЧС.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Ответственность за организацию связи и оповещение несет начальник отдела, а непосредственно организует и обеспечивает связь и оповещение начальник службы оповещения и связи ГО объекта.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Для связи используют радио, проводные, подвижные и сигнальные средства. Средства связи КЧС и формирований, привлекаемых к ведению АСР и ДНР, должны применяться комплексно и обеспечивать надежность, достоверность и быстроту передачи приказов, распоряжений, сигналов оповещения и различной информации.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В ходе работ организуется комендантская служба, охрана материальных ценностей, учет пострадавших и погибших. Медицинская помощь пострадавшим оказывается в порядке само- и взаимопомощи, силами медицинского персонала формирований, на медицинском пункте объекта и в ближайших лечебно-профилактических учреждениях системы здравоохранения.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 xml:space="preserve">На втором этапе решаются задачи по первоочередному жизнеобеспечению населения, пострадавшего в результате бедствия. Проводятся работы по восстановлению энергетических и коммунальных сетей, линий связи, дорог и сооружений в интересах обеспечения спасательных работ и первоочередного жизнеобеспечения населения. </w:t>
      </w:r>
      <w:proofErr w:type="gramStart"/>
      <w:r>
        <w:t>Осуществляется санитарная обработка людей, дезактивация, дегазация, дезинфекция одежды и обуви, транспорта, техники, дорог, сооружений, территории объекта.</w:t>
      </w:r>
      <w:proofErr w:type="gramEnd"/>
      <w:r>
        <w:t xml:space="preserve"> Создаются необходимые условия для жизнеобеспечения пострадавшего населения, сохранения и поддержания здоровья и работоспособности людей при нахождении их в зонах ЧС и при эвакуации (временном отселении).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Основные мероприятия по жизнеобеспечению пострадавшего и эвакуируемого населения проводятся под руководством КЧС местных территориальных органов власти с привлечением КЧС объектов и включают: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временное размещение населения, оставшегося без крова;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обеспечение людей незагрязненными (незаряженными) продуктами питания, водой и предметами первой необходимости;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создание условий для нормальной деятельности предприятий коммунального хозяйства, транспорта и учреждений здравоохранения;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организацию учета и распределения материальной помощи;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проведение необходимых санитарно-гигиенических и противоэпидемических мероприятий;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проведение работы среди населения по снижению последствий психического воздействия ЧС, ликвидации шоковых состояний;</w:t>
      </w:r>
    </w:p>
    <w:p w:rsidR="00242C0A" w:rsidRDefault="00242C0A" w:rsidP="00242C0A">
      <w:pPr>
        <w:spacing w:after="0" w:line="240" w:lineRule="atLeast"/>
        <w:ind w:firstLine="567"/>
        <w:jc w:val="both"/>
      </w:pPr>
      <w:r>
        <w:t>• расселение эвакуируемого населения в безопасных районах, обеспечение продовольствием, предметами первой необходимости, медицинской помощью.</w:t>
      </w:r>
    </w:p>
    <w:p w:rsidR="00242C0A" w:rsidRPr="008C265A" w:rsidRDefault="00242C0A" w:rsidP="00242C0A">
      <w:pPr>
        <w:spacing w:after="0" w:line="240" w:lineRule="atLeast"/>
        <w:ind w:firstLine="567"/>
        <w:jc w:val="both"/>
      </w:pPr>
      <w:r>
        <w:t>О возникшей чрезвычайной ситуации, ходе ее ликвидации и окончательных результатах в установленном порядке представляются донесения в вышестоящую комиссию по ЧС и органы управления ГО и ЧС.</w:t>
      </w:r>
    </w:p>
    <w:p w:rsidR="001F1DC4" w:rsidRDefault="00242C0A"/>
    <w:sectPr w:rsidR="001F1DC4" w:rsidSect="00957203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E6"/>
    <w:rsid w:val="00242C0A"/>
    <w:rsid w:val="005F3DCD"/>
    <w:rsid w:val="00676C06"/>
    <w:rsid w:val="0082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1200</Words>
  <Characters>6844</Characters>
  <Application>Microsoft Office Word</Application>
  <DocSecurity>0</DocSecurity>
  <Lines>57</Lines>
  <Paragraphs>16</Paragraphs>
  <ScaleCrop>false</ScaleCrop>
  <Company/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2</cp:revision>
  <dcterms:created xsi:type="dcterms:W3CDTF">2020-03-19T09:46:00Z</dcterms:created>
  <dcterms:modified xsi:type="dcterms:W3CDTF">2020-03-19T09:46:00Z</dcterms:modified>
</cp:coreProperties>
</file>